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FA3C35" w14:textId="77777777" w:rsidR="00AC7FF0" w:rsidRDefault="00AC7FF0" w:rsidP="00AC7FF0">
      <w:pPr>
        <w:spacing w:after="0" w:line="240" w:lineRule="auto"/>
        <w:jc w:val="center"/>
        <w:rPr>
          <w:rFonts w:asciiTheme="minorHAnsi" w:hAnsiTheme="minorHAnsi" w:cstheme="minorHAnsi"/>
          <w:b/>
          <w:color w:val="000000" w:themeColor="text1"/>
        </w:rPr>
      </w:pPr>
      <w:bookmarkStart w:id="0" w:name="_GoBack"/>
      <w:bookmarkEnd w:id="0"/>
    </w:p>
    <w:p w14:paraId="457100D6" w14:textId="7F51010E" w:rsidR="00AC7FF0" w:rsidRPr="006A2BDE" w:rsidRDefault="00D3428B" w:rsidP="00AC7FF0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MATERIAL DE APOYO </w:t>
      </w:r>
      <w:r w:rsidR="00AC7FF0" w:rsidRPr="006A2BDE">
        <w:rPr>
          <w:rFonts w:asciiTheme="minorHAnsi" w:hAnsiTheme="minorHAnsi" w:cstheme="minorHAnsi"/>
          <w:b/>
        </w:rPr>
        <w:t xml:space="preserve">GUIA DE APRENDIZAJE UNIDAD </w:t>
      </w:r>
      <w:r w:rsidR="00122803" w:rsidRPr="006A2BDE">
        <w:rPr>
          <w:rFonts w:asciiTheme="minorHAnsi" w:hAnsiTheme="minorHAnsi" w:cstheme="minorHAnsi"/>
          <w:b/>
        </w:rPr>
        <w:t>2</w:t>
      </w:r>
      <w:r w:rsidR="00AC7FF0" w:rsidRPr="006A2BDE">
        <w:rPr>
          <w:rFonts w:asciiTheme="minorHAnsi" w:hAnsiTheme="minorHAnsi" w:cstheme="minorHAnsi"/>
          <w:b/>
        </w:rPr>
        <w:t xml:space="preserve">   N° DE GUÍA: </w:t>
      </w:r>
      <w:r w:rsidR="00775FFA">
        <w:rPr>
          <w:rFonts w:asciiTheme="minorHAnsi" w:hAnsiTheme="minorHAnsi" w:cstheme="minorHAnsi"/>
          <w:b/>
        </w:rPr>
        <w:t>15</w:t>
      </w:r>
    </w:p>
    <w:p w14:paraId="1B39E464" w14:textId="77777777" w:rsidR="00AC7FF0" w:rsidRPr="006A2BDE" w:rsidRDefault="00AC7FF0" w:rsidP="00AC7FF0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BFED05C" w14:textId="77777777" w:rsidR="00AC7FF0" w:rsidRPr="006A2BDE" w:rsidRDefault="00AC7FF0" w:rsidP="00AC7FF0">
      <w:pPr>
        <w:spacing w:after="0" w:line="240" w:lineRule="auto"/>
        <w:rPr>
          <w:rFonts w:asciiTheme="minorHAnsi" w:hAnsiTheme="minorHAnsi" w:cstheme="minorHAnsi"/>
        </w:rPr>
      </w:pPr>
      <w:r w:rsidRPr="006A2BDE">
        <w:rPr>
          <w:rFonts w:asciiTheme="minorHAnsi" w:hAnsiTheme="minorHAnsi" w:cstheme="minorHAnsi"/>
        </w:rPr>
        <w:t xml:space="preserve">ASIGNATURA: </w:t>
      </w:r>
      <w:r w:rsidRPr="00D3428B">
        <w:rPr>
          <w:rFonts w:asciiTheme="minorHAnsi" w:hAnsiTheme="minorHAnsi" w:cstheme="minorHAnsi"/>
          <w:b/>
        </w:rPr>
        <w:t xml:space="preserve">Música </w:t>
      </w:r>
    </w:p>
    <w:p w14:paraId="098C2A0C" w14:textId="77777777" w:rsidR="00AC7FF0" w:rsidRPr="006A2BDE" w:rsidRDefault="00AC7FF0" w:rsidP="00AC7FF0">
      <w:pPr>
        <w:spacing w:after="0" w:line="240" w:lineRule="auto"/>
        <w:rPr>
          <w:rFonts w:asciiTheme="minorHAnsi" w:hAnsiTheme="minorHAnsi" w:cstheme="minorHAnsi"/>
        </w:rPr>
      </w:pPr>
      <w:r w:rsidRPr="006A2BDE">
        <w:rPr>
          <w:rFonts w:asciiTheme="minorHAnsi" w:hAnsiTheme="minorHAnsi" w:cstheme="minorHAnsi"/>
        </w:rPr>
        <w:t>NOMBRE ESTUDIANTE: ______________________________________________________</w:t>
      </w:r>
    </w:p>
    <w:p w14:paraId="6135D2EB" w14:textId="30D279ED" w:rsidR="00AC7FF0" w:rsidRPr="006A2BDE" w:rsidRDefault="00AC7FF0" w:rsidP="00AC7FF0">
      <w:pPr>
        <w:spacing w:after="0" w:line="240" w:lineRule="auto"/>
        <w:rPr>
          <w:rFonts w:asciiTheme="minorHAnsi" w:hAnsiTheme="minorHAnsi" w:cstheme="minorHAnsi"/>
        </w:rPr>
      </w:pPr>
      <w:r w:rsidRPr="006A2BDE">
        <w:rPr>
          <w:rFonts w:asciiTheme="minorHAnsi" w:hAnsiTheme="minorHAnsi" w:cstheme="minorHAnsi"/>
        </w:rPr>
        <w:t xml:space="preserve">CURSO: </w:t>
      </w:r>
      <w:r w:rsidR="00F34AD5" w:rsidRPr="00D3428B">
        <w:rPr>
          <w:rFonts w:asciiTheme="minorHAnsi" w:hAnsiTheme="minorHAnsi" w:cstheme="minorHAnsi"/>
          <w:b/>
        </w:rPr>
        <w:t>7</w:t>
      </w:r>
      <w:r w:rsidRPr="00D3428B">
        <w:rPr>
          <w:rFonts w:asciiTheme="minorHAnsi" w:hAnsiTheme="minorHAnsi" w:cstheme="minorHAnsi"/>
          <w:b/>
        </w:rPr>
        <w:t xml:space="preserve"> año Básico</w:t>
      </w:r>
      <w:r w:rsidRPr="006A2BDE">
        <w:rPr>
          <w:rFonts w:asciiTheme="minorHAnsi" w:hAnsiTheme="minorHAnsi" w:cstheme="minorHAnsi"/>
        </w:rPr>
        <w:t xml:space="preserve">     LETRA: </w:t>
      </w:r>
      <w:r w:rsidRPr="00D3428B">
        <w:rPr>
          <w:rFonts w:asciiTheme="minorHAnsi" w:hAnsiTheme="minorHAnsi" w:cstheme="minorHAnsi"/>
          <w:b/>
        </w:rPr>
        <w:t>A-B-C</w:t>
      </w:r>
      <w:r w:rsidRPr="006A2BDE">
        <w:rPr>
          <w:rFonts w:asciiTheme="minorHAnsi" w:hAnsiTheme="minorHAnsi" w:cstheme="minorHAnsi"/>
        </w:rPr>
        <w:t xml:space="preserve">        FECHA: </w:t>
      </w:r>
    </w:p>
    <w:p w14:paraId="5B3DC032" w14:textId="2D568C99" w:rsidR="00A40DEA" w:rsidRDefault="00AC7FF0" w:rsidP="00D3428B">
      <w:pPr>
        <w:rPr>
          <w:rFonts w:asciiTheme="minorHAnsi" w:hAnsiTheme="minorHAnsi" w:cstheme="minorHAnsi"/>
        </w:rPr>
      </w:pPr>
      <w:r w:rsidRPr="006A2BDE">
        <w:rPr>
          <w:rFonts w:asciiTheme="minorHAnsi" w:hAnsiTheme="minorHAnsi" w:cstheme="minorHAnsi"/>
        </w:rPr>
        <w:t xml:space="preserve">O.A: </w:t>
      </w:r>
      <w:r w:rsidR="00A40DEA">
        <w:rPr>
          <w:rFonts w:asciiTheme="minorHAnsi" w:hAnsiTheme="minorHAnsi" w:cstheme="minorHAnsi"/>
        </w:rPr>
        <w:t>Interpretar a una o más voces repertorio diverso, incorporando como apoyo el uso de medios de registro y transmisión.</w:t>
      </w:r>
    </w:p>
    <w:p w14:paraId="5B8A978A" w14:textId="77777777" w:rsidR="00775FFA" w:rsidRPr="00775FFA" w:rsidRDefault="00775FFA" w:rsidP="00775FFA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u w:val="single"/>
        </w:rPr>
      </w:pPr>
      <w:r w:rsidRPr="00775FFA">
        <w:rPr>
          <w:rFonts w:asciiTheme="minorHAnsi" w:hAnsiTheme="minorHAnsi" w:cstheme="minorHAnsi"/>
          <w:b/>
          <w:sz w:val="24"/>
          <w:u w:val="single"/>
        </w:rPr>
        <w:t>Sincero positivo</w:t>
      </w:r>
    </w:p>
    <w:p w14:paraId="6EE47B9F" w14:textId="77777777" w:rsidR="00775FFA" w:rsidRPr="00775FFA" w:rsidRDefault="00AF3499" w:rsidP="00775FFA">
      <w:pPr>
        <w:spacing w:after="0" w:line="240" w:lineRule="auto"/>
        <w:rPr>
          <w:rFonts w:asciiTheme="minorHAnsi" w:hAnsiTheme="minorHAnsi" w:cstheme="minorHAnsi"/>
          <w:b/>
          <w:i/>
          <w:sz w:val="24"/>
        </w:rPr>
      </w:pPr>
      <w:hyperlink r:id="rId8" w:history="1">
        <w:r w:rsidR="00775FFA" w:rsidRPr="00775FFA">
          <w:rPr>
            <w:rStyle w:val="Hipervnculo"/>
            <w:rFonts w:asciiTheme="minorHAnsi" w:hAnsiTheme="minorHAnsi" w:cstheme="minorHAnsi"/>
            <w:b/>
            <w:i/>
            <w:color w:val="auto"/>
            <w:sz w:val="24"/>
            <w:u w:val="none"/>
          </w:rPr>
          <w:t>Illapu</w:t>
        </w:r>
      </w:hyperlink>
    </w:p>
    <w:p w14:paraId="36B0BC66" w14:textId="77777777" w:rsidR="00775FFA" w:rsidRDefault="00775FFA" w:rsidP="00775FFA">
      <w:pPr>
        <w:spacing w:after="0" w:line="240" w:lineRule="auto"/>
        <w:rPr>
          <w:rFonts w:asciiTheme="minorHAnsi" w:hAnsiTheme="minorHAnsi" w:cstheme="minorHAnsi"/>
        </w:rPr>
      </w:pPr>
    </w:p>
    <w:p w14:paraId="1F03586A" w14:textId="77777777" w:rsidR="00F51C20" w:rsidRDefault="00F51C20" w:rsidP="00775FFA">
      <w:pPr>
        <w:spacing w:after="0" w:line="240" w:lineRule="auto"/>
        <w:rPr>
          <w:rFonts w:asciiTheme="minorHAnsi" w:hAnsiTheme="minorHAnsi" w:cstheme="minorHAnsi"/>
        </w:rPr>
        <w:sectPr w:rsidR="00F51C20">
          <w:head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717D2D7A" w14:textId="01A12B36" w:rsidR="00775FFA" w:rsidRPr="00775FFA" w:rsidRDefault="00775FFA" w:rsidP="00775FFA">
      <w:pPr>
        <w:spacing w:after="0" w:line="240" w:lineRule="auto"/>
        <w:rPr>
          <w:rFonts w:asciiTheme="minorHAnsi" w:hAnsiTheme="minorHAnsi" w:cstheme="minorHAnsi"/>
        </w:rPr>
      </w:pPr>
      <w:r w:rsidRPr="00775FFA">
        <w:rPr>
          <w:rFonts w:asciiTheme="minorHAnsi" w:hAnsiTheme="minorHAnsi" w:cstheme="minorHAnsi"/>
        </w:rPr>
        <w:lastRenderedPageBreak/>
        <w:t xml:space="preserve">Ya no basta moralizar </w:t>
      </w:r>
      <w:r w:rsidRPr="00775FFA">
        <w:rPr>
          <w:rFonts w:asciiTheme="minorHAnsi" w:hAnsiTheme="minorHAnsi" w:cstheme="minorHAnsi"/>
        </w:rPr>
        <w:br/>
        <w:t xml:space="preserve">Ya no basta pontificar </w:t>
      </w:r>
      <w:r w:rsidRPr="00775FFA">
        <w:rPr>
          <w:rFonts w:asciiTheme="minorHAnsi" w:hAnsiTheme="minorHAnsi" w:cstheme="minorHAnsi"/>
        </w:rPr>
        <w:br/>
        <w:t xml:space="preserve">Porque para fin de siglo </w:t>
      </w:r>
      <w:r w:rsidRPr="00775FFA">
        <w:rPr>
          <w:rFonts w:asciiTheme="minorHAnsi" w:hAnsiTheme="minorHAnsi" w:cstheme="minorHAnsi"/>
        </w:rPr>
        <w:br/>
        <w:t xml:space="preserve">Millones perecerán </w:t>
      </w:r>
    </w:p>
    <w:p w14:paraId="6A46A50B" w14:textId="77777777" w:rsidR="00775FFA" w:rsidRPr="00775FFA" w:rsidRDefault="00775FFA" w:rsidP="00775FFA">
      <w:pPr>
        <w:spacing w:after="0" w:line="240" w:lineRule="auto"/>
        <w:rPr>
          <w:rFonts w:asciiTheme="minorHAnsi" w:hAnsiTheme="minorHAnsi" w:cstheme="minorHAnsi"/>
        </w:rPr>
      </w:pPr>
      <w:r w:rsidRPr="00775FFA">
        <w:rPr>
          <w:rFonts w:asciiTheme="minorHAnsi" w:hAnsiTheme="minorHAnsi" w:cstheme="minorHAnsi"/>
        </w:rPr>
        <w:t xml:space="preserve">De nada me sirve </w:t>
      </w:r>
      <w:r w:rsidRPr="00775FFA">
        <w:rPr>
          <w:rFonts w:asciiTheme="minorHAnsi" w:hAnsiTheme="minorHAnsi" w:cstheme="minorHAnsi"/>
        </w:rPr>
        <w:br/>
        <w:t xml:space="preserve">Vendarme los ojos </w:t>
      </w:r>
      <w:r w:rsidRPr="00775FFA">
        <w:rPr>
          <w:rFonts w:asciiTheme="minorHAnsi" w:hAnsiTheme="minorHAnsi" w:cstheme="minorHAnsi"/>
        </w:rPr>
        <w:br/>
        <w:t xml:space="preserve">De nada me sirve </w:t>
      </w:r>
      <w:r w:rsidRPr="00775FFA">
        <w:rPr>
          <w:rFonts w:asciiTheme="minorHAnsi" w:hAnsiTheme="minorHAnsi" w:cstheme="minorHAnsi"/>
        </w:rPr>
        <w:br/>
        <w:t xml:space="preserve">Creer que es para otros </w:t>
      </w:r>
      <w:r w:rsidRPr="00775FFA">
        <w:rPr>
          <w:rFonts w:asciiTheme="minorHAnsi" w:hAnsiTheme="minorHAnsi" w:cstheme="minorHAnsi"/>
        </w:rPr>
        <w:br/>
        <w:t xml:space="preserve">Y cerrar la puerta </w:t>
      </w:r>
      <w:r w:rsidRPr="00775FFA">
        <w:rPr>
          <w:rFonts w:asciiTheme="minorHAnsi" w:hAnsiTheme="minorHAnsi" w:cstheme="minorHAnsi"/>
        </w:rPr>
        <w:br/>
        <w:t xml:space="preserve">De nada me sirve </w:t>
      </w:r>
      <w:r w:rsidRPr="00775FFA">
        <w:rPr>
          <w:rFonts w:asciiTheme="minorHAnsi" w:hAnsiTheme="minorHAnsi" w:cstheme="minorHAnsi"/>
        </w:rPr>
        <w:br/>
        <w:t xml:space="preserve">Porque va creciendo </w:t>
      </w:r>
      <w:r w:rsidRPr="00775FFA">
        <w:rPr>
          <w:rFonts w:asciiTheme="minorHAnsi" w:hAnsiTheme="minorHAnsi" w:cstheme="minorHAnsi"/>
        </w:rPr>
        <w:br/>
        <w:t xml:space="preserve">El mal de fin de siglo </w:t>
      </w:r>
    </w:p>
    <w:p w14:paraId="33367D6D" w14:textId="77777777" w:rsidR="00775FFA" w:rsidRPr="00775FFA" w:rsidRDefault="00775FFA" w:rsidP="00775FFA">
      <w:pPr>
        <w:spacing w:after="0" w:line="240" w:lineRule="auto"/>
        <w:rPr>
          <w:rFonts w:asciiTheme="minorHAnsi" w:hAnsiTheme="minorHAnsi" w:cstheme="minorHAnsi"/>
        </w:rPr>
      </w:pPr>
      <w:r w:rsidRPr="00775FFA">
        <w:rPr>
          <w:rFonts w:asciiTheme="minorHAnsi" w:hAnsiTheme="minorHAnsi" w:cstheme="minorHAnsi"/>
        </w:rPr>
        <w:t xml:space="preserve">Síndrome de muerte </w:t>
      </w:r>
      <w:r w:rsidRPr="00775FFA">
        <w:rPr>
          <w:rFonts w:asciiTheme="minorHAnsi" w:hAnsiTheme="minorHAnsi" w:cstheme="minorHAnsi"/>
        </w:rPr>
        <w:br/>
        <w:t xml:space="preserve">Cuido mis amores </w:t>
      </w:r>
      <w:r w:rsidRPr="00775FFA">
        <w:rPr>
          <w:rFonts w:asciiTheme="minorHAnsi" w:hAnsiTheme="minorHAnsi" w:cstheme="minorHAnsi"/>
        </w:rPr>
        <w:br/>
        <w:t xml:space="preserve">Síndrome de muerte </w:t>
      </w:r>
      <w:r w:rsidRPr="00775FFA">
        <w:rPr>
          <w:rFonts w:asciiTheme="minorHAnsi" w:hAnsiTheme="minorHAnsi" w:cstheme="minorHAnsi"/>
        </w:rPr>
        <w:br/>
        <w:t xml:space="preserve">Libre y protegido </w:t>
      </w:r>
      <w:r w:rsidRPr="00775FFA">
        <w:rPr>
          <w:rFonts w:asciiTheme="minorHAnsi" w:hAnsiTheme="minorHAnsi" w:cstheme="minorHAnsi"/>
        </w:rPr>
        <w:br/>
        <w:t xml:space="preserve">Mis amores </w:t>
      </w:r>
      <w:r w:rsidRPr="00775FFA">
        <w:rPr>
          <w:rFonts w:asciiTheme="minorHAnsi" w:hAnsiTheme="minorHAnsi" w:cstheme="minorHAnsi"/>
        </w:rPr>
        <w:br/>
        <w:t xml:space="preserve">Sincero positivo </w:t>
      </w:r>
    </w:p>
    <w:p w14:paraId="4C767DB0" w14:textId="77777777" w:rsidR="00775FFA" w:rsidRPr="00775FFA" w:rsidRDefault="00775FFA" w:rsidP="00775FFA">
      <w:pPr>
        <w:spacing w:after="0" w:line="240" w:lineRule="auto"/>
        <w:rPr>
          <w:rFonts w:asciiTheme="minorHAnsi" w:hAnsiTheme="minorHAnsi" w:cstheme="minorHAnsi"/>
        </w:rPr>
      </w:pPr>
      <w:r w:rsidRPr="00775FFA">
        <w:rPr>
          <w:rFonts w:asciiTheme="minorHAnsi" w:hAnsiTheme="minorHAnsi" w:cstheme="minorHAnsi"/>
        </w:rPr>
        <w:t xml:space="preserve">Nos malquiere y acecha </w:t>
      </w:r>
      <w:r w:rsidRPr="00775FFA">
        <w:rPr>
          <w:rFonts w:asciiTheme="minorHAnsi" w:hAnsiTheme="minorHAnsi" w:cstheme="minorHAnsi"/>
        </w:rPr>
        <w:br/>
        <w:t xml:space="preserve">El más duro enemigo </w:t>
      </w:r>
      <w:r w:rsidRPr="00775FFA">
        <w:rPr>
          <w:rFonts w:asciiTheme="minorHAnsi" w:hAnsiTheme="minorHAnsi" w:cstheme="minorHAnsi"/>
        </w:rPr>
        <w:br/>
        <w:t xml:space="preserve">El dolor más odioso </w:t>
      </w:r>
      <w:r w:rsidRPr="00775FFA">
        <w:rPr>
          <w:rFonts w:asciiTheme="minorHAnsi" w:hAnsiTheme="minorHAnsi" w:cstheme="minorHAnsi"/>
        </w:rPr>
        <w:br/>
        <w:t xml:space="preserve">Al amor conferido </w:t>
      </w:r>
      <w:r w:rsidRPr="00775FFA">
        <w:rPr>
          <w:rFonts w:asciiTheme="minorHAnsi" w:hAnsiTheme="minorHAnsi" w:cstheme="minorHAnsi"/>
        </w:rPr>
        <w:br/>
        <w:t xml:space="preserve">Siembra crueles designios </w:t>
      </w:r>
      <w:r w:rsidRPr="00775FFA">
        <w:rPr>
          <w:rFonts w:asciiTheme="minorHAnsi" w:hAnsiTheme="minorHAnsi" w:cstheme="minorHAnsi"/>
        </w:rPr>
        <w:br/>
        <w:t xml:space="preserve">Infectando cariños </w:t>
      </w:r>
      <w:r w:rsidRPr="00775FFA">
        <w:rPr>
          <w:rFonts w:asciiTheme="minorHAnsi" w:hAnsiTheme="minorHAnsi" w:cstheme="minorHAnsi"/>
        </w:rPr>
        <w:br/>
        <w:t xml:space="preserve">Da al amor un delirio </w:t>
      </w:r>
      <w:r w:rsidRPr="00775FFA">
        <w:rPr>
          <w:rFonts w:asciiTheme="minorHAnsi" w:hAnsiTheme="minorHAnsi" w:cstheme="minorHAnsi"/>
        </w:rPr>
        <w:br/>
        <w:t xml:space="preserve">Al horror nos margina </w:t>
      </w:r>
    </w:p>
    <w:p w14:paraId="78C0A087" w14:textId="77777777" w:rsidR="00775FFA" w:rsidRPr="00775FFA" w:rsidRDefault="00775FFA" w:rsidP="00775FFA">
      <w:pPr>
        <w:spacing w:after="0" w:line="240" w:lineRule="auto"/>
        <w:rPr>
          <w:rFonts w:asciiTheme="minorHAnsi" w:hAnsiTheme="minorHAnsi" w:cstheme="minorHAnsi"/>
        </w:rPr>
      </w:pPr>
      <w:r w:rsidRPr="00775FFA">
        <w:rPr>
          <w:rFonts w:asciiTheme="minorHAnsi" w:hAnsiTheme="minorHAnsi" w:cstheme="minorHAnsi"/>
        </w:rPr>
        <w:t xml:space="preserve">De caer un día mal herido </w:t>
      </w:r>
      <w:r w:rsidRPr="00775FFA">
        <w:rPr>
          <w:rFonts w:asciiTheme="minorHAnsi" w:hAnsiTheme="minorHAnsi" w:cstheme="minorHAnsi"/>
        </w:rPr>
        <w:br/>
        <w:t xml:space="preserve">Hipodérmico y fatal </w:t>
      </w:r>
      <w:r w:rsidRPr="00775FFA">
        <w:rPr>
          <w:rFonts w:asciiTheme="minorHAnsi" w:hAnsiTheme="minorHAnsi" w:cstheme="minorHAnsi"/>
        </w:rPr>
        <w:br/>
        <w:t xml:space="preserve">Quiero que estés a mi lado </w:t>
      </w:r>
      <w:r w:rsidRPr="00775FFA">
        <w:rPr>
          <w:rFonts w:asciiTheme="minorHAnsi" w:hAnsiTheme="minorHAnsi" w:cstheme="minorHAnsi"/>
        </w:rPr>
        <w:br/>
        <w:t xml:space="preserve">Porque muchos me abandonarán </w:t>
      </w:r>
    </w:p>
    <w:p w14:paraId="10DB41D9" w14:textId="77777777" w:rsidR="00775FFA" w:rsidRPr="00775FFA" w:rsidRDefault="00775FFA" w:rsidP="00775FFA">
      <w:pPr>
        <w:spacing w:after="0" w:line="240" w:lineRule="auto"/>
        <w:rPr>
          <w:rFonts w:asciiTheme="minorHAnsi" w:hAnsiTheme="minorHAnsi" w:cstheme="minorHAnsi"/>
        </w:rPr>
      </w:pPr>
      <w:r w:rsidRPr="00775FFA">
        <w:rPr>
          <w:rFonts w:asciiTheme="minorHAnsi" w:hAnsiTheme="minorHAnsi" w:cstheme="minorHAnsi"/>
        </w:rPr>
        <w:t xml:space="preserve">Síndrome de muerte </w:t>
      </w:r>
      <w:r w:rsidRPr="00775FFA">
        <w:rPr>
          <w:rFonts w:asciiTheme="minorHAnsi" w:hAnsiTheme="minorHAnsi" w:cstheme="minorHAnsi"/>
        </w:rPr>
        <w:br/>
        <w:t xml:space="preserve">Cuido mis amores </w:t>
      </w:r>
      <w:r w:rsidRPr="00775FFA">
        <w:rPr>
          <w:rFonts w:asciiTheme="minorHAnsi" w:hAnsiTheme="minorHAnsi" w:cstheme="minorHAnsi"/>
        </w:rPr>
        <w:br/>
        <w:t>Sincero positivo</w:t>
      </w:r>
    </w:p>
    <w:p w14:paraId="6C5C9CC0" w14:textId="353867B4" w:rsidR="00775FFA" w:rsidRDefault="00775FFA" w:rsidP="00775FFA">
      <w:pPr>
        <w:spacing w:after="0" w:line="240" w:lineRule="auto"/>
        <w:rPr>
          <w:rFonts w:asciiTheme="minorHAnsi" w:hAnsiTheme="minorHAnsi" w:cstheme="minorHAnsi"/>
          <w:shd w:val="clear" w:color="auto" w:fill="FFFFFF"/>
        </w:rPr>
      </w:pPr>
    </w:p>
    <w:p w14:paraId="2BD4FF06" w14:textId="77777777" w:rsidR="00F51C20" w:rsidRDefault="00F51C20" w:rsidP="00775FFA">
      <w:pPr>
        <w:spacing w:after="0" w:line="240" w:lineRule="auto"/>
        <w:rPr>
          <w:rFonts w:asciiTheme="minorHAnsi" w:hAnsiTheme="minorHAnsi" w:cstheme="minorHAnsi"/>
          <w:shd w:val="clear" w:color="auto" w:fill="FFFFFF"/>
        </w:rPr>
        <w:sectPr w:rsidR="00F51C20" w:rsidSect="005A5E78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70A75048" w14:textId="43AD67AA" w:rsidR="005A5E78" w:rsidRDefault="005A5E78" w:rsidP="00775FFA">
      <w:pPr>
        <w:spacing w:after="0" w:line="240" w:lineRule="auto"/>
        <w:rPr>
          <w:rFonts w:asciiTheme="minorHAnsi" w:hAnsiTheme="minorHAnsi" w:cstheme="minorHAnsi"/>
          <w:shd w:val="clear" w:color="auto" w:fill="FFFFFF"/>
        </w:rPr>
      </w:pPr>
    </w:p>
    <w:p w14:paraId="7257B3FD" w14:textId="181DFE19" w:rsidR="00775FFA" w:rsidRDefault="00775FFA" w:rsidP="00F51C20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u w:val="single"/>
          <w:shd w:val="clear" w:color="auto" w:fill="FFFFFF"/>
        </w:rPr>
      </w:pPr>
      <w:r w:rsidRPr="00775FFA">
        <w:rPr>
          <w:rFonts w:asciiTheme="minorHAnsi" w:hAnsiTheme="minorHAnsi" w:cstheme="minorHAnsi"/>
          <w:b/>
          <w:sz w:val="24"/>
          <w:u w:val="single"/>
          <w:shd w:val="clear" w:color="auto" w:fill="FFFFFF"/>
        </w:rPr>
        <w:lastRenderedPageBreak/>
        <w:t>Historia</w:t>
      </w:r>
      <w:r w:rsidR="00F51C20">
        <w:rPr>
          <w:rFonts w:asciiTheme="minorHAnsi" w:hAnsiTheme="minorHAnsi" w:cstheme="minorHAnsi"/>
          <w:b/>
          <w:sz w:val="24"/>
          <w:u w:val="single"/>
          <w:shd w:val="clear" w:color="auto" w:fill="FFFFFF"/>
        </w:rPr>
        <w:t xml:space="preserve"> del grupo Illapu.</w:t>
      </w:r>
    </w:p>
    <w:p w14:paraId="20A1C528" w14:textId="77777777" w:rsidR="00F51C20" w:rsidRPr="00775FFA" w:rsidRDefault="00F51C20" w:rsidP="00775FFA">
      <w:pPr>
        <w:spacing w:after="0" w:line="240" w:lineRule="auto"/>
        <w:rPr>
          <w:rFonts w:asciiTheme="minorHAnsi" w:hAnsiTheme="minorHAnsi" w:cstheme="minorHAnsi"/>
          <w:b/>
          <w:sz w:val="24"/>
          <w:u w:val="single"/>
          <w:shd w:val="clear" w:color="auto" w:fill="FFFFFF"/>
        </w:rPr>
      </w:pPr>
    </w:p>
    <w:p w14:paraId="6A854190" w14:textId="782B84E4" w:rsidR="00775FFA" w:rsidRPr="00775FFA" w:rsidRDefault="00775FFA" w:rsidP="00F51C2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775FFA">
        <w:rPr>
          <w:rFonts w:asciiTheme="minorHAnsi" w:hAnsiTheme="minorHAnsi" w:cstheme="minorHAnsi"/>
          <w:sz w:val="22"/>
          <w:szCs w:val="22"/>
          <w:lang w:val="es-ES"/>
        </w:rPr>
        <w:t>Desde sus inicios en 1971, Illapu —Rayo, en voz quechua— ha desarrollado un trabajo estético singular, innovador, experimental y bellamente concebido que ha convertido con los años en una propuesta musical y poética que sintetiza con fina sensibilidad los sueños y aspiraciones de varias generaciones.</w:t>
      </w:r>
    </w:p>
    <w:p w14:paraId="15312F6B" w14:textId="77777777" w:rsidR="00775FFA" w:rsidRPr="00775FFA" w:rsidRDefault="00775FFA" w:rsidP="00F51C2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775FFA">
        <w:rPr>
          <w:rFonts w:asciiTheme="minorHAnsi" w:hAnsiTheme="minorHAnsi" w:cstheme="minorHAnsi"/>
          <w:sz w:val="22"/>
          <w:szCs w:val="22"/>
          <w:lang w:val="es-ES"/>
        </w:rPr>
        <w:t>La genealogía musical de Illapu se remonta a las raíces ancestrales del mundo andino. Desde esa fuente inagotable nacen sus construcciones armónicas y sonoras. El tiempo y el contacto con el mundo contemporáneo le han abierto a Illapu nuevos horizontes musicales y concepciones estéticas. Es así que illapu revela hoy una variada gama de sonidos, texturas, ritmos, melodías, atonalidades y polifonías armónicas que logran una amalgama única y característica imposible de separar.</w:t>
      </w:r>
    </w:p>
    <w:p w14:paraId="1AF4EA40" w14:textId="77777777" w:rsidR="00775FFA" w:rsidRPr="00775FFA" w:rsidRDefault="00775FFA" w:rsidP="00F51C2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775FFA">
        <w:rPr>
          <w:rFonts w:asciiTheme="minorHAnsi" w:hAnsiTheme="minorHAnsi" w:cstheme="minorHAnsi"/>
          <w:sz w:val="22"/>
          <w:szCs w:val="22"/>
          <w:lang w:val="es-ES"/>
        </w:rPr>
        <w:t>Illapu canta a la vida, el amor, la justicia, la preservación de las fuentes culturales de américa, de las contradicciones hombre naturaleza y las tensiones creadas por los procesos de modernidad. La mayoría de sus composiciones son escritas por sus miembros y también se nutren de la lírica de grandes poetas tales como Pablo Neruda, Mario Benedetti, Roque Dalton…</w:t>
      </w:r>
    </w:p>
    <w:p w14:paraId="40CB4C93" w14:textId="490ACB94" w:rsidR="00775FFA" w:rsidRPr="00775FFA" w:rsidRDefault="00775FFA" w:rsidP="00F51C2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775FFA">
        <w:rPr>
          <w:rFonts w:asciiTheme="minorHAnsi" w:hAnsiTheme="minorHAnsi" w:cstheme="minorHAnsi"/>
          <w:sz w:val="22"/>
          <w:szCs w:val="22"/>
          <w:lang w:val="es-ES"/>
        </w:rPr>
        <w:t xml:space="preserve">Utilizan una gran variedad de instrumentos musicales de distintos orígenes. Los ancestrales aerófonos: zampoñas, quenas, quenachos, tarkas, sicuras, moceños, trutrucas, pifilca. Además de flauta traversa y saxofones. De las cuerdas de américa latina ejecutan bandurria, </w:t>
      </w:r>
      <w:r w:rsidR="00F51C20" w:rsidRPr="00775FFA">
        <w:rPr>
          <w:rFonts w:asciiTheme="minorHAnsi" w:hAnsiTheme="minorHAnsi" w:cstheme="minorHAnsi"/>
          <w:sz w:val="22"/>
          <w:szCs w:val="22"/>
          <w:lang w:val="es-ES"/>
        </w:rPr>
        <w:t>cuatro venezolanos</w:t>
      </w:r>
      <w:r w:rsidRPr="00775FFA">
        <w:rPr>
          <w:rFonts w:asciiTheme="minorHAnsi" w:hAnsiTheme="minorHAnsi" w:cstheme="minorHAnsi"/>
          <w:sz w:val="22"/>
          <w:szCs w:val="22"/>
          <w:lang w:val="es-ES"/>
        </w:rPr>
        <w:t xml:space="preserve">, charango de </w:t>
      </w:r>
      <w:r w:rsidR="00F51C20" w:rsidRPr="00775FFA">
        <w:rPr>
          <w:rFonts w:asciiTheme="minorHAnsi" w:hAnsiTheme="minorHAnsi" w:cstheme="minorHAnsi"/>
          <w:sz w:val="22"/>
          <w:szCs w:val="22"/>
          <w:lang w:val="es-ES"/>
        </w:rPr>
        <w:t>Bolivia</w:t>
      </w:r>
      <w:r w:rsidRPr="00775FFA">
        <w:rPr>
          <w:rFonts w:asciiTheme="minorHAnsi" w:hAnsiTheme="minorHAnsi" w:cstheme="minorHAnsi"/>
          <w:sz w:val="22"/>
          <w:szCs w:val="22"/>
          <w:lang w:val="es-ES"/>
        </w:rPr>
        <w:t>, tiple colombiano, conjuntamente con guitarras electroacústicas, bajo eléctrico y teclados. Tocan además variados instrumentos de percusión tales como bombo legüero, cajón peruano, congas, bongo, kultrún, djembe, percusiones latinas y batería.</w:t>
      </w:r>
    </w:p>
    <w:p w14:paraId="4613B384" w14:textId="779A9DB5" w:rsidR="00F51C20" w:rsidRPr="00F51C20" w:rsidRDefault="00775FFA" w:rsidP="00F51C2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775FFA">
        <w:rPr>
          <w:rFonts w:asciiTheme="minorHAnsi" w:hAnsiTheme="minorHAnsi" w:cstheme="minorHAnsi"/>
          <w:sz w:val="22"/>
          <w:szCs w:val="22"/>
          <w:lang w:val="es-ES"/>
        </w:rPr>
        <w:t>Illapu es un grupo que experimenta y fusiona sus raíces latinas andinas con elementos del jazz, con las construcciones armónicas y contrapuntos de la música clásica, con la síncopa de la música afro-caribeña conjugando todo esto además con la inquebrantable fuerza telúrica del rock.</w:t>
      </w:r>
    </w:p>
    <w:p w14:paraId="1D89629E" w14:textId="77777777" w:rsidR="00F51C20" w:rsidRPr="00F51C20" w:rsidRDefault="00F51C20" w:rsidP="00F51C2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F51C20">
        <w:rPr>
          <w:rFonts w:asciiTheme="minorHAnsi" w:hAnsiTheme="minorHAnsi" w:cstheme="minorHAnsi"/>
          <w:sz w:val="22"/>
          <w:szCs w:val="22"/>
          <w:lang w:val="es-ES"/>
        </w:rPr>
        <w:t xml:space="preserve">Una de las, tal vez, canciones más reconocidas de la agrupación es </w:t>
      </w:r>
      <w:r w:rsidRPr="00F51C20">
        <w:rPr>
          <w:rStyle w:val="Textoennegrita"/>
          <w:rFonts w:asciiTheme="minorHAnsi" w:hAnsiTheme="minorHAnsi" w:cstheme="minorHAnsi"/>
          <w:i/>
          <w:iCs/>
          <w:sz w:val="22"/>
          <w:szCs w:val="22"/>
          <w:lang w:val="es-ES"/>
        </w:rPr>
        <w:t>Sincero Positivo</w:t>
      </w:r>
      <w:r w:rsidRPr="00F51C20">
        <w:rPr>
          <w:rFonts w:asciiTheme="minorHAnsi" w:hAnsiTheme="minorHAnsi" w:cstheme="minorHAnsi"/>
          <w:sz w:val="22"/>
          <w:szCs w:val="22"/>
          <w:lang w:val="es-ES"/>
        </w:rPr>
        <w:t xml:space="preserve">, con cuya letra esperan visibilizar el problema del contagio del VIH, algo que, a juicio de Márquez, tiene a Chile en los </w:t>
      </w:r>
      <w:hyperlink r:id="rId10" w:history="1">
        <w:r w:rsidRPr="00F51C20">
          <w:rPr>
            <w:rStyle w:val="Hipervnculo"/>
            <w:rFonts w:asciiTheme="minorHAnsi" w:hAnsiTheme="minorHAnsi" w:cstheme="minorHAnsi"/>
            <w:color w:val="auto"/>
            <w:sz w:val="22"/>
            <w:szCs w:val="22"/>
            <w:u w:val="none"/>
            <w:lang w:val="es-ES"/>
          </w:rPr>
          <w:t>primeros lugares de infectados a nivel mundial</w:t>
        </w:r>
      </w:hyperlink>
      <w:r w:rsidRPr="00F51C20">
        <w:rPr>
          <w:rFonts w:asciiTheme="minorHAnsi" w:hAnsiTheme="minorHAnsi" w:cstheme="minorHAnsi"/>
          <w:sz w:val="22"/>
          <w:szCs w:val="22"/>
          <w:lang w:val="es-ES"/>
        </w:rPr>
        <w:t>.</w:t>
      </w:r>
    </w:p>
    <w:p w14:paraId="3A9912ED" w14:textId="77777777" w:rsidR="00F51C20" w:rsidRPr="00F51C20" w:rsidRDefault="00F51C20" w:rsidP="00F51C2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F51C20">
        <w:rPr>
          <w:rFonts w:asciiTheme="minorHAnsi" w:hAnsiTheme="minorHAnsi" w:cstheme="minorHAnsi"/>
          <w:sz w:val="22"/>
          <w:szCs w:val="22"/>
          <w:lang w:val="es-ES"/>
        </w:rPr>
        <w:t xml:space="preserve">El cantante recordó que cuando escribieron la canción, en 1995, las campañas para su combate estaban “vedadas”, algo que fue apoyado por la </w:t>
      </w:r>
      <w:r w:rsidRPr="00F51C20">
        <w:rPr>
          <w:rStyle w:val="Textoennegrita"/>
          <w:rFonts w:asciiTheme="minorHAnsi" w:hAnsiTheme="minorHAnsi" w:cstheme="minorHAnsi"/>
          <w:sz w:val="22"/>
          <w:szCs w:val="22"/>
          <w:lang w:val="es-ES"/>
        </w:rPr>
        <w:t>Iglesia Católica</w:t>
      </w:r>
      <w:r w:rsidRPr="00F51C20">
        <w:rPr>
          <w:rFonts w:asciiTheme="minorHAnsi" w:hAnsiTheme="minorHAnsi" w:cstheme="minorHAnsi"/>
          <w:sz w:val="22"/>
          <w:szCs w:val="22"/>
          <w:lang w:val="es-ES"/>
        </w:rPr>
        <w:t>, a la cual calificó de “retrógrada”.</w:t>
      </w:r>
    </w:p>
    <w:p w14:paraId="1D77EB89" w14:textId="77777777" w:rsidR="00F51C20" w:rsidRPr="00F51C20" w:rsidRDefault="00F51C20" w:rsidP="00F51C2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F51C20">
        <w:rPr>
          <w:rStyle w:val="Textoennegrita"/>
          <w:rFonts w:asciiTheme="minorHAnsi" w:hAnsiTheme="minorHAnsi" w:cstheme="minorHAnsi"/>
          <w:sz w:val="22"/>
          <w:szCs w:val="22"/>
          <w:lang w:val="es-ES"/>
        </w:rPr>
        <w:t>Márquez invitó a hacerse el examen</w:t>
      </w:r>
      <w:r w:rsidRPr="00F51C20">
        <w:rPr>
          <w:rFonts w:asciiTheme="minorHAnsi" w:hAnsiTheme="minorHAnsi" w:cstheme="minorHAnsi"/>
          <w:sz w:val="22"/>
          <w:szCs w:val="22"/>
          <w:lang w:val="es-ES"/>
        </w:rPr>
        <w:t>, a usar preservativo, a cuidar a la pareja y a no discriminar a quienes tengan una orientación sexual diferente.</w:t>
      </w:r>
    </w:p>
    <w:p w14:paraId="16B97B6A" w14:textId="4BCCE3E2" w:rsidR="00164909" w:rsidRPr="00164909" w:rsidRDefault="00164909" w:rsidP="00F51C2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  <w:lang w:val="es-ES"/>
        </w:rPr>
      </w:pPr>
      <w:r w:rsidRPr="00164909">
        <w:rPr>
          <w:rFonts w:asciiTheme="minorHAnsi" w:hAnsiTheme="minorHAnsi" w:cstheme="minorHAnsi"/>
          <w:b/>
          <w:sz w:val="22"/>
          <w:szCs w:val="22"/>
          <w:lang w:val="es-ES"/>
        </w:rPr>
        <w:t xml:space="preserve">Video Clips </w:t>
      </w:r>
    </w:p>
    <w:p w14:paraId="01F0C3C9" w14:textId="326CE5D2" w:rsidR="00164909" w:rsidRPr="00164909" w:rsidRDefault="00164909" w:rsidP="00F51C2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es-ES"/>
        </w:rPr>
      </w:pPr>
      <w:r w:rsidRPr="00164909">
        <w:rPr>
          <w:rFonts w:asciiTheme="minorHAnsi" w:hAnsiTheme="minorHAnsi" w:cstheme="minorHAnsi"/>
          <w:sz w:val="22"/>
          <w:szCs w:val="22"/>
          <w:lang w:val="es-ES"/>
        </w:rPr>
        <w:t xml:space="preserve">Canciones que contaron con un </w:t>
      </w:r>
      <w:hyperlink r:id="rId11" w:tooltip="Videoclip" w:history="1">
        <w:r w:rsidRPr="00164909">
          <w:rPr>
            <w:rStyle w:val="Hipervnculo"/>
            <w:rFonts w:asciiTheme="minorHAnsi" w:hAnsiTheme="minorHAnsi" w:cstheme="minorHAnsi"/>
            <w:color w:val="auto"/>
            <w:sz w:val="22"/>
            <w:szCs w:val="22"/>
            <w:u w:val="none"/>
            <w:lang w:val="es-ES"/>
          </w:rPr>
          <w:t>videoclip</w:t>
        </w:r>
      </w:hyperlink>
      <w:r w:rsidRPr="00164909">
        <w:rPr>
          <w:rFonts w:asciiTheme="minorHAnsi" w:hAnsiTheme="minorHAnsi" w:cstheme="minorHAnsi"/>
          <w:sz w:val="22"/>
          <w:szCs w:val="22"/>
          <w:lang w:val="es-ES"/>
        </w:rPr>
        <w:t xml:space="preserve"> promocional, en orden de lanzamiento: </w:t>
      </w:r>
    </w:p>
    <w:p w14:paraId="0C93B676" w14:textId="7DBF693A" w:rsidR="00164909" w:rsidRPr="00164909" w:rsidRDefault="00164909" w:rsidP="00F51C20">
      <w:pPr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</w:rPr>
      </w:pPr>
      <w:r w:rsidRPr="00164909">
        <w:rPr>
          <w:rFonts w:asciiTheme="minorHAnsi" w:hAnsiTheme="minorHAnsi" w:cstheme="minorHAnsi"/>
        </w:rPr>
        <w:t xml:space="preserve">Sincero positivo (29 de agosto de 1995 el día que sale su lanzamiento al mercado) </w:t>
      </w:r>
    </w:p>
    <w:p w14:paraId="19CB8871" w14:textId="526E1C20" w:rsidR="00164909" w:rsidRPr="00164909" w:rsidRDefault="00164909" w:rsidP="00F51C20">
      <w:pPr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</w:rPr>
      </w:pPr>
      <w:r w:rsidRPr="00164909">
        <w:rPr>
          <w:rFonts w:asciiTheme="minorHAnsi" w:hAnsiTheme="minorHAnsi" w:cstheme="minorHAnsi"/>
        </w:rPr>
        <w:t xml:space="preserve">Que broten las palabras </w:t>
      </w:r>
    </w:p>
    <w:p w14:paraId="303E0AAB" w14:textId="7C66FC6A" w:rsidR="00164909" w:rsidRPr="00164909" w:rsidRDefault="00164909" w:rsidP="00F51C20">
      <w:pPr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</w:rPr>
      </w:pPr>
      <w:r w:rsidRPr="00164909">
        <w:rPr>
          <w:rFonts w:asciiTheme="minorHAnsi" w:hAnsiTheme="minorHAnsi" w:cstheme="minorHAnsi"/>
        </w:rPr>
        <w:t xml:space="preserve">Qué nos está pasando </w:t>
      </w:r>
    </w:p>
    <w:p w14:paraId="1B6918A7" w14:textId="51A9D63B" w:rsidR="00775FFA" w:rsidRDefault="00164909" w:rsidP="00F51C20">
      <w:pPr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</w:rPr>
      </w:pPr>
      <w:r w:rsidRPr="00164909">
        <w:rPr>
          <w:rFonts w:asciiTheme="minorHAnsi" w:hAnsiTheme="minorHAnsi" w:cstheme="minorHAnsi"/>
        </w:rPr>
        <w:t xml:space="preserve">Hagamos un pacto </w:t>
      </w:r>
    </w:p>
    <w:p w14:paraId="7B8C6468" w14:textId="77777777" w:rsidR="00F51C20" w:rsidRPr="00F51C20" w:rsidRDefault="00F51C20" w:rsidP="00F51C20">
      <w:pPr>
        <w:spacing w:after="0" w:line="240" w:lineRule="auto"/>
        <w:rPr>
          <w:rFonts w:asciiTheme="minorHAnsi" w:hAnsiTheme="minorHAnsi" w:cstheme="minorHAnsi"/>
        </w:rPr>
      </w:pPr>
    </w:p>
    <w:p w14:paraId="75F55A18" w14:textId="0C9E7ED1" w:rsidR="00775FFA" w:rsidRPr="0072570B" w:rsidRDefault="005A5E78" w:rsidP="00F51C20">
      <w:pPr>
        <w:spacing w:after="0" w:line="240" w:lineRule="auto"/>
        <w:jc w:val="both"/>
        <w:rPr>
          <w:rFonts w:asciiTheme="minorHAnsi" w:hAnsiTheme="minorHAnsi" w:cstheme="minorHAnsi"/>
          <w:i/>
          <w:shd w:val="clear" w:color="auto" w:fill="FFFFFF"/>
        </w:rPr>
      </w:pPr>
      <w:r w:rsidRPr="0072570B">
        <w:rPr>
          <w:i/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0A540C40" wp14:editId="31A843B2">
            <wp:simplePos x="0" y="0"/>
            <wp:positionH relativeFrom="margin">
              <wp:posOffset>2973070</wp:posOffset>
            </wp:positionH>
            <wp:positionV relativeFrom="paragraph">
              <wp:posOffset>26035</wp:posOffset>
            </wp:positionV>
            <wp:extent cx="3251835" cy="1486535"/>
            <wp:effectExtent l="0" t="0" r="571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t="20829" r="7671" b="27853"/>
                    <a:stretch/>
                  </pic:blipFill>
                  <pic:spPr bwMode="auto">
                    <a:xfrm>
                      <a:off x="0" y="0"/>
                      <a:ext cx="3251835" cy="148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FFA" w:rsidRPr="0072570B">
        <w:rPr>
          <w:rFonts w:asciiTheme="minorHAnsi" w:hAnsiTheme="minorHAnsi" w:cstheme="minorHAnsi"/>
          <w:i/>
          <w:shd w:val="clear" w:color="auto" w:fill="FFFFFF"/>
        </w:rPr>
        <w:t>Fuente: Página</w:t>
      </w:r>
      <w:r w:rsidR="0072570B">
        <w:rPr>
          <w:rFonts w:asciiTheme="minorHAnsi" w:hAnsiTheme="minorHAnsi" w:cstheme="minorHAnsi"/>
          <w:i/>
          <w:shd w:val="clear" w:color="auto" w:fill="FFFFFF"/>
        </w:rPr>
        <w:t xml:space="preserve"> oficial del grupo; ww.</w:t>
      </w:r>
      <w:r w:rsidR="00775FFA" w:rsidRPr="0072570B">
        <w:rPr>
          <w:rFonts w:asciiTheme="minorHAnsi" w:hAnsiTheme="minorHAnsi" w:cstheme="minorHAnsi"/>
          <w:i/>
          <w:shd w:val="clear" w:color="auto" w:fill="FFFFFF"/>
        </w:rPr>
        <w:t xml:space="preserve">illapu.cl </w:t>
      </w:r>
    </w:p>
    <w:sectPr w:rsidR="00775FFA" w:rsidRPr="0072570B" w:rsidSect="00F51C20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FC55F2" w14:textId="77777777" w:rsidR="00AF3499" w:rsidRDefault="00AF3499">
      <w:pPr>
        <w:spacing w:after="0" w:line="240" w:lineRule="auto"/>
      </w:pPr>
      <w:r>
        <w:separator/>
      </w:r>
    </w:p>
  </w:endnote>
  <w:endnote w:type="continuationSeparator" w:id="0">
    <w:p w14:paraId="5D62136A" w14:textId="77777777" w:rsidR="00AF3499" w:rsidRDefault="00AF3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CC7134" w14:textId="77777777" w:rsidR="00AF3499" w:rsidRDefault="00AF3499">
      <w:pPr>
        <w:spacing w:after="0" w:line="240" w:lineRule="auto"/>
      </w:pPr>
      <w:r>
        <w:separator/>
      </w:r>
    </w:p>
  </w:footnote>
  <w:footnote w:type="continuationSeparator" w:id="0">
    <w:p w14:paraId="49B5F2D5" w14:textId="77777777" w:rsidR="00AF3499" w:rsidRDefault="00AF3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B56AF" w14:textId="77777777" w:rsidR="000C61A0" w:rsidRDefault="00981F0E" w:rsidP="000C61A0">
    <w:pPr>
      <w:pStyle w:val="Encabezado"/>
      <w:tabs>
        <w:tab w:val="left" w:pos="8064"/>
      </w:tabs>
    </w:pPr>
    <w:bookmarkStart w:id="1" w:name="_Hlk36567411"/>
    <w:bookmarkStart w:id="2" w:name="_Hlk36567412"/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0E038B23" wp14:editId="38FD6ABF">
          <wp:simplePos x="0" y="0"/>
          <wp:positionH relativeFrom="column">
            <wp:posOffset>-390866</wp:posOffset>
          </wp:positionH>
          <wp:positionV relativeFrom="paragraph">
            <wp:posOffset>-60780</wp:posOffset>
          </wp:positionV>
          <wp:extent cx="428625" cy="600075"/>
          <wp:effectExtent l="0" t="0" r="9525" b="9525"/>
          <wp:wrapSquare wrapText="bothSides"/>
          <wp:docPr id="1" name="Imagen 1" descr="j01018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j010186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86" r="3786"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UNIDAD TECNICO PEDAGOGICO 2020 –APRENDIENDO EN LINEA MINERAL </w:t>
    </w:r>
  </w:p>
  <w:p w14:paraId="469942CD" w14:textId="77777777" w:rsidR="000C61A0" w:rsidRDefault="00AF3499" w:rsidP="000C61A0">
    <w:pPr>
      <w:pStyle w:val="Encabezado"/>
      <w:tabs>
        <w:tab w:val="left" w:pos="8064"/>
      </w:tabs>
    </w:pPr>
  </w:p>
  <w:p w14:paraId="00A49A67" w14:textId="77777777" w:rsidR="000C61A0" w:rsidRDefault="00981F0E">
    <w:pPr>
      <w:pStyle w:val="Encabezado"/>
    </w:pPr>
    <w:r>
      <w:t>CORREO INSTITUCIONAL DOCENTE: daniela.aguilera@colegio-mineralelteniente.cl</w:t>
    </w:r>
    <w:bookmarkEnd w:id="1"/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F3FB1"/>
    <w:multiLevelType w:val="hybridMultilevel"/>
    <w:tmpl w:val="460A406A"/>
    <w:lvl w:ilvl="0" w:tplc="8CA66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300B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A81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A620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48D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F8D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D4B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C2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1CB5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8F66215"/>
    <w:multiLevelType w:val="multilevel"/>
    <w:tmpl w:val="00E6D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6D2CE9"/>
    <w:multiLevelType w:val="hybridMultilevel"/>
    <w:tmpl w:val="678AA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FF0"/>
    <w:rsid w:val="00006C73"/>
    <w:rsid w:val="000724A4"/>
    <w:rsid w:val="00122803"/>
    <w:rsid w:val="00124F9F"/>
    <w:rsid w:val="00164909"/>
    <w:rsid w:val="00182113"/>
    <w:rsid w:val="00196A8C"/>
    <w:rsid w:val="001E267E"/>
    <w:rsid w:val="0027527A"/>
    <w:rsid w:val="002B26AC"/>
    <w:rsid w:val="003F10D2"/>
    <w:rsid w:val="00470C23"/>
    <w:rsid w:val="004D27CB"/>
    <w:rsid w:val="00572021"/>
    <w:rsid w:val="005A5E78"/>
    <w:rsid w:val="00614399"/>
    <w:rsid w:val="006A2BDE"/>
    <w:rsid w:val="00706AA0"/>
    <w:rsid w:val="00715606"/>
    <w:rsid w:val="0072570B"/>
    <w:rsid w:val="007576B5"/>
    <w:rsid w:val="00775FFA"/>
    <w:rsid w:val="00791E90"/>
    <w:rsid w:val="00981F0E"/>
    <w:rsid w:val="00A40DEA"/>
    <w:rsid w:val="00A47931"/>
    <w:rsid w:val="00A96305"/>
    <w:rsid w:val="00AC7FF0"/>
    <w:rsid w:val="00AF3499"/>
    <w:rsid w:val="00BD34CE"/>
    <w:rsid w:val="00C37B7C"/>
    <w:rsid w:val="00CE27E6"/>
    <w:rsid w:val="00D3428B"/>
    <w:rsid w:val="00D379CE"/>
    <w:rsid w:val="00DF51D3"/>
    <w:rsid w:val="00E04391"/>
    <w:rsid w:val="00E85C5D"/>
    <w:rsid w:val="00F111AD"/>
    <w:rsid w:val="00F34AD5"/>
    <w:rsid w:val="00F467EB"/>
    <w:rsid w:val="00F51C20"/>
    <w:rsid w:val="00F53ADD"/>
    <w:rsid w:val="00F7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13F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FF0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75F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6A2B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0D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7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C7F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FF0"/>
    <w:rPr>
      <w:rFonts w:ascii="Calibri" w:eastAsia="Calibri" w:hAnsi="Calibri" w:cs="Times New Roman"/>
      <w:lang w:val="es-ES"/>
    </w:rPr>
  </w:style>
  <w:style w:type="paragraph" w:styleId="NormalWeb">
    <w:name w:val="Normal (Web)"/>
    <w:basedOn w:val="Normal"/>
    <w:uiPriority w:val="99"/>
    <w:semiHidden/>
    <w:unhideWhenUsed/>
    <w:rsid w:val="00AC7F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6A2BD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ipervnculo">
    <w:name w:val="Hyperlink"/>
    <w:basedOn w:val="Fuentedeprrafopredeter"/>
    <w:uiPriority w:val="99"/>
    <w:unhideWhenUsed/>
    <w:rsid w:val="006A2BDE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40DE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40D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DEA"/>
    <w:rPr>
      <w:rFonts w:ascii="Calibri" w:eastAsia="Calibri" w:hAnsi="Calibri" w:cs="Times New Roman"/>
      <w:lang w:val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467EB"/>
    <w:rPr>
      <w:color w:val="605E5C"/>
      <w:shd w:val="clear" w:color="auto" w:fill="E1DFDD"/>
    </w:rPr>
  </w:style>
  <w:style w:type="paragraph" w:customStyle="1" w:styleId="p1">
    <w:name w:val="p1"/>
    <w:basedOn w:val="Normal"/>
    <w:rsid w:val="00D342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s1">
    <w:name w:val="s1"/>
    <w:basedOn w:val="Fuentedeprrafopredeter"/>
    <w:rsid w:val="00D3428B"/>
  </w:style>
  <w:style w:type="character" w:customStyle="1" w:styleId="Ttulo1Car">
    <w:name w:val="Título 1 Car"/>
    <w:basedOn w:val="Fuentedeprrafopredeter"/>
    <w:link w:val="Ttulo1"/>
    <w:uiPriority w:val="9"/>
    <w:rsid w:val="00775FF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mw-headline">
    <w:name w:val="mw-headline"/>
    <w:basedOn w:val="Fuentedeprrafopredeter"/>
    <w:rsid w:val="00164909"/>
  </w:style>
  <w:style w:type="character" w:styleId="Textoennegrita">
    <w:name w:val="Strong"/>
    <w:basedOn w:val="Fuentedeprrafopredeter"/>
    <w:uiPriority w:val="22"/>
    <w:qFormat/>
    <w:rsid w:val="00F51C2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FF0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75F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6A2B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0D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7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C7F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FF0"/>
    <w:rPr>
      <w:rFonts w:ascii="Calibri" w:eastAsia="Calibri" w:hAnsi="Calibri" w:cs="Times New Roman"/>
      <w:lang w:val="es-ES"/>
    </w:rPr>
  </w:style>
  <w:style w:type="paragraph" w:styleId="NormalWeb">
    <w:name w:val="Normal (Web)"/>
    <w:basedOn w:val="Normal"/>
    <w:uiPriority w:val="99"/>
    <w:semiHidden/>
    <w:unhideWhenUsed/>
    <w:rsid w:val="00AC7F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6A2BD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ipervnculo">
    <w:name w:val="Hyperlink"/>
    <w:basedOn w:val="Fuentedeprrafopredeter"/>
    <w:uiPriority w:val="99"/>
    <w:unhideWhenUsed/>
    <w:rsid w:val="006A2BDE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40DE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40D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DEA"/>
    <w:rPr>
      <w:rFonts w:ascii="Calibri" w:eastAsia="Calibri" w:hAnsi="Calibri" w:cs="Times New Roman"/>
      <w:lang w:val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467EB"/>
    <w:rPr>
      <w:color w:val="605E5C"/>
      <w:shd w:val="clear" w:color="auto" w:fill="E1DFDD"/>
    </w:rPr>
  </w:style>
  <w:style w:type="paragraph" w:customStyle="1" w:styleId="p1">
    <w:name w:val="p1"/>
    <w:basedOn w:val="Normal"/>
    <w:rsid w:val="00D342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s1">
    <w:name w:val="s1"/>
    <w:basedOn w:val="Fuentedeprrafopredeter"/>
    <w:rsid w:val="00D3428B"/>
  </w:style>
  <w:style w:type="character" w:customStyle="1" w:styleId="Ttulo1Car">
    <w:name w:val="Título 1 Car"/>
    <w:basedOn w:val="Fuentedeprrafopredeter"/>
    <w:link w:val="Ttulo1"/>
    <w:uiPriority w:val="9"/>
    <w:rsid w:val="00775FF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mw-headline">
    <w:name w:val="mw-headline"/>
    <w:basedOn w:val="Fuentedeprrafopredeter"/>
    <w:rsid w:val="00164909"/>
  </w:style>
  <w:style w:type="character" w:styleId="Textoennegrita">
    <w:name w:val="Strong"/>
    <w:basedOn w:val="Fuentedeprrafopredeter"/>
    <w:uiPriority w:val="22"/>
    <w:qFormat/>
    <w:rsid w:val="00F51C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30864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29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37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76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71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565909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81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59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530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928033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87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16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71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760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409814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08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01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513993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1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03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20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06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2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831328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43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1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106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72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1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1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23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0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07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2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51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4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7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66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01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0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47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97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2613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0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9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489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31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87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985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5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51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6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26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79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02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00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3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2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49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20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76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3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722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6591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4771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32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372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657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71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550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5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0746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3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81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91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bih=654&amp;biw=1366&amp;hl=es-419&amp;q=Illapu&amp;stick=H4sIAAAAAAAAAONgVuLSz9U3MMxNKiqzXMTK5pmTk1hQCgBWbKzPFwAAAA&amp;sa=X&amp;ved=2ahUKEwjcnbSjwLzqAhUiGbkGHRWSAPgQMTAAegQIDhAF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Videoclip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biobiochile.cl/noticias/nacional/chile/2017/08/07/minsal-confirma-un-66-de-aumento-en-casos-vih-en-los-ultimos-6-anos-y-anuncia-medidas.s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678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Macarena Gonzàlez R</cp:lastModifiedBy>
  <cp:revision>2</cp:revision>
  <dcterms:created xsi:type="dcterms:W3CDTF">2020-07-08T20:07:00Z</dcterms:created>
  <dcterms:modified xsi:type="dcterms:W3CDTF">2020-07-08T20:07:00Z</dcterms:modified>
</cp:coreProperties>
</file>