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971F" w14:textId="75563146" w:rsidR="009148B4" w:rsidRPr="00BE56C2" w:rsidRDefault="00AE08C6" w:rsidP="00EA7A9B">
      <w:pPr>
        <w:jc w:val="center"/>
        <w:rPr>
          <w:b/>
        </w:rPr>
      </w:pPr>
      <w:bookmarkStart w:id="0" w:name="_GoBack"/>
      <w:bookmarkEnd w:id="0"/>
      <w:r>
        <w:rPr>
          <w:b/>
        </w:rPr>
        <w:t>MATERIAL</w:t>
      </w:r>
      <w:r w:rsidR="00BE56C2" w:rsidRPr="00BE56C2">
        <w:rPr>
          <w:b/>
        </w:rPr>
        <w:t xml:space="preserve"> DE APRENDIZAJE UNIDAD 1</w:t>
      </w:r>
      <w:r w:rsidR="007E55AA">
        <w:rPr>
          <w:b/>
        </w:rPr>
        <w:t xml:space="preserve">   N° DE GUÍA: </w:t>
      </w:r>
      <w:r w:rsidR="00730C0B">
        <w:rPr>
          <w:b/>
        </w:rPr>
        <w:t>7</w:t>
      </w:r>
    </w:p>
    <w:p w14:paraId="487D5589" w14:textId="61CE39B2" w:rsidR="00BE56C2" w:rsidRDefault="00BE56C2" w:rsidP="00EA7A9B">
      <w:pPr>
        <w:jc w:val="both"/>
      </w:pPr>
      <w:r>
        <w:t>ASIGNATURA:</w:t>
      </w:r>
      <w:r w:rsidR="00FE2BCC">
        <w:t xml:space="preserve"> </w:t>
      </w:r>
      <w:r w:rsidR="0054010B">
        <w:t>ARTES VISUALES</w:t>
      </w:r>
    </w:p>
    <w:p w14:paraId="0B473C8B" w14:textId="77777777" w:rsidR="00BE56C2" w:rsidRDefault="00BE56C2" w:rsidP="00EA7A9B">
      <w:pPr>
        <w:jc w:val="both"/>
      </w:pPr>
      <w:r>
        <w:t>NOMBRE ESTUDIANTE: ______________________________________________________</w:t>
      </w:r>
    </w:p>
    <w:p w14:paraId="46EA56D2" w14:textId="77777777" w:rsidR="00BE56C2" w:rsidRDefault="00BE56C2" w:rsidP="00EA7A9B">
      <w:pPr>
        <w:jc w:val="both"/>
      </w:pPr>
      <w:r>
        <w:t>CURSO: __________</w:t>
      </w:r>
      <w:r w:rsidR="0035270E">
        <w:t>____________________ LETRA: ______</w:t>
      </w:r>
      <w:r>
        <w:t xml:space="preserve"> FECHA: __________________</w:t>
      </w:r>
    </w:p>
    <w:p w14:paraId="7AF0E78D" w14:textId="64C340F3" w:rsidR="002776A3" w:rsidRDefault="00BE56C2" w:rsidP="00EA7A9B">
      <w:pPr>
        <w:jc w:val="both"/>
      </w:pPr>
      <w:bookmarkStart w:id="1" w:name="OLE_LINK1"/>
      <w:bookmarkStart w:id="2" w:name="OLE_LINK2"/>
      <w:r>
        <w:t xml:space="preserve">O.A: </w:t>
      </w:r>
      <w:r w:rsidR="00AE08C6">
        <w:t xml:space="preserve">Crear trabajos de arte y diseños a partir de sus propias ideas y de la observación del: › entorno cultural: el hombre contemporáneo y la ciudad › </w:t>
      </w:r>
      <w:r w:rsidR="00AE08C6" w:rsidRPr="00AE08C6">
        <w:rPr>
          <w:b/>
        </w:rPr>
        <w:t>entorno artístico: el arte contemporáneo</w:t>
      </w:r>
      <w:r w:rsidR="00AE08C6">
        <w:t xml:space="preserve"> y el arte en el espacio público (murales y esculturas)</w:t>
      </w:r>
    </w:p>
    <w:p w14:paraId="319FA131" w14:textId="7975EC66" w:rsidR="00EA7A9B" w:rsidRDefault="00EA7A9B" w:rsidP="00EA7A9B">
      <w:pPr>
        <w:jc w:val="both"/>
      </w:pPr>
      <w:r w:rsidRPr="00EA7A9B">
        <w:t>Analizar e interpretar obras de arte y objetos en relación con la aplicación del lenguaje visual, contextos, materiales, estilos u otros.</w:t>
      </w:r>
    </w:p>
    <w:p w14:paraId="43C2071C" w14:textId="689CF091" w:rsidR="00AE08C6" w:rsidRDefault="00AE08C6" w:rsidP="00EA7A9B">
      <w:pPr>
        <w:jc w:val="both"/>
        <w:rPr>
          <w:rFonts w:cstheme="minorHAnsi"/>
          <w:szCs w:val="24"/>
        </w:rPr>
      </w:pPr>
      <w:bookmarkStart w:id="3" w:name="_Hlk36508852"/>
      <w:r>
        <w:t xml:space="preserve">Objetivo de la clase: </w:t>
      </w:r>
      <w:r w:rsidR="00225D8E" w:rsidRPr="00F06354">
        <w:rPr>
          <w:rFonts w:cstheme="minorHAnsi"/>
          <w:szCs w:val="24"/>
        </w:rPr>
        <w:t>Identificar las principales características de las primeras vanguardias del arte contemporáneo</w:t>
      </w:r>
      <w:r w:rsidR="00633DBC">
        <w:rPr>
          <w:rFonts w:cstheme="minorHAnsi"/>
          <w:szCs w:val="24"/>
        </w:rPr>
        <w:t>: futurismo, arte no figurativo, dadaísmo, surrealismo y segundas vanguardias.</w:t>
      </w:r>
    </w:p>
    <w:p w14:paraId="2886E0D5" w14:textId="09F50B94" w:rsidR="00EA7A9B" w:rsidRDefault="00EA7A9B" w:rsidP="00EA7A9B">
      <w:pPr>
        <w:jc w:val="both"/>
      </w:pPr>
      <w:r>
        <w:rPr>
          <w:rFonts w:cstheme="minorHAnsi"/>
          <w:szCs w:val="24"/>
        </w:rPr>
        <w:t>Analizar e interpretar obras de primeras y segundas vanguardias, en base a su color forma y pincelada</w:t>
      </w:r>
    </w:p>
    <w:bookmarkEnd w:id="1"/>
    <w:bookmarkEnd w:id="2"/>
    <w:bookmarkEnd w:id="3"/>
    <w:p w14:paraId="106CB26D" w14:textId="6E598544" w:rsidR="00AE08C6" w:rsidRDefault="0050245B" w:rsidP="00EA7A9B">
      <w:pPr>
        <w:pStyle w:val="Ttulo"/>
        <w:jc w:val="both"/>
      </w:pPr>
      <w:r>
        <w:t>ARTE CONTEMPORANEO</w:t>
      </w:r>
      <w:r w:rsidR="00633DBC">
        <w:t>: OTROS ISMOS</w:t>
      </w:r>
    </w:p>
    <w:p w14:paraId="0147E513" w14:textId="77777777" w:rsidR="00EA7A9B" w:rsidRDefault="00EA7A9B" w:rsidP="00C378F5">
      <w:pPr>
        <w:pStyle w:val="NormalWeb"/>
        <w:spacing w:line="276" w:lineRule="auto"/>
        <w:jc w:val="both"/>
      </w:pPr>
      <w:r>
        <w:rPr>
          <w:rFonts w:ascii="Arial" w:hAnsi="Arial" w:cs="Arial"/>
          <w:sz w:val="20"/>
          <w:szCs w:val="20"/>
        </w:rPr>
        <w:t>El término arte contemporáneo ha sido utilizado para designar genéricamente el arte y la arquitectura realizados durante el S. XX. El cuestionamiento de los principios artísticos que se inició en las últimas décadas del S. XIX tuvo una influencia decisiva en la formación del espíritu crítico propio del S XX. Esta revolución estética no depende de los arbitrios de una generación de artistas, ya que estos no hacen más que traducir las concepciones intelectuales y sociales de un momento histórico. Por tanto, son los cambios filosóficos, científicos y políticos los que exigen del arte una forma diferente de afrontar la realidad.</w:t>
      </w:r>
    </w:p>
    <w:p w14:paraId="3E2BBD3B" w14:textId="77777777" w:rsidR="00EA7A9B" w:rsidRDefault="00EA7A9B" w:rsidP="00C378F5">
      <w:pPr>
        <w:pStyle w:val="NormalWeb"/>
        <w:spacing w:line="276" w:lineRule="auto"/>
        <w:jc w:val="both"/>
      </w:pPr>
      <w:r>
        <w:rPr>
          <w:rFonts w:ascii="Arial" w:hAnsi="Arial" w:cs="Arial"/>
          <w:sz w:val="20"/>
          <w:szCs w:val="20"/>
        </w:rPr>
        <w:t>A finales del S. XIX y principios del S. XX Europa vivía en una situación caracterizada por la inestabilidad social, la rivalidad económica y política entre las distintas naciones, que desemboca en la Primera Guerra Mundial, y una fecunda productividad en el ámbito científico e intelectual. En ello el arte se vio afectado y empezaron a surgir múltiples corrientes que se denominaron "ismos", eran las diferentes rupturas con los modelos de belleza dominantes en la época. No todas las tendencias se suceden linealmente en el tiempo, sino que muchas son coetáneas y tienen interrelaciones entre sí. Las vanguardias no se pueden entender intentando establecer un orden cronológico, hasta la II Guerra Mundial tienen lugar las primeras vanguardias artísticas o vanguardias históricas, mientras que pasada la guerra aparecen las segundas vanguardias y el postmodernismo.</w:t>
      </w:r>
    </w:p>
    <w:p w14:paraId="13AADC9A" w14:textId="045DF570" w:rsidR="00EA7A9B" w:rsidRDefault="00EA7A9B" w:rsidP="00C378F5">
      <w:pPr>
        <w:pStyle w:val="Subttulo"/>
        <w:jc w:val="both"/>
      </w:pPr>
      <w:r>
        <w:t>Futurismo</w:t>
      </w:r>
    </w:p>
    <w:p w14:paraId="4FB10E56" w14:textId="36468EB4" w:rsidR="00EA7A9B" w:rsidRDefault="00EA7A9B" w:rsidP="00C378F5">
      <w:pPr>
        <w:jc w:val="both"/>
        <w:rPr>
          <w:rFonts w:ascii="Arial" w:hAnsi="Arial" w:cs="Arial"/>
          <w:sz w:val="20"/>
          <w:szCs w:val="20"/>
        </w:rPr>
      </w:pPr>
      <w:r>
        <w:rPr>
          <w:rFonts w:ascii="Arial" w:hAnsi="Arial" w:cs="Arial"/>
          <w:sz w:val="20"/>
          <w:szCs w:val="20"/>
        </w:rPr>
        <w:t xml:space="preserve">Los artistas del </w:t>
      </w:r>
      <w:r>
        <w:rPr>
          <w:rFonts w:ascii="Arial" w:hAnsi="Arial" w:cs="Arial"/>
          <w:b/>
          <w:bCs/>
          <w:sz w:val="20"/>
          <w:szCs w:val="20"/>
        </w:rPr>
        <w:t>futurismo</w:t>
      </w:r>
      <w:r>
        <w:rPr>
          <w:rFonts w:ascii="Arial" w:hAnsi="Arial" w:cs="Arial"/>
          <w:sz w:val="20"/>
          <w:szCs w:val="20"/>
        </w:rPr>
        <w:t xml:space="preserve"> italiano, especialmente Gini Severini, Humberto </w:t>
      </w:r>
      <w:proofErr w:type="spellStart"/>
      <w:r>
        <w:rPr>
          <w:rFonts w:ascii="Arial" w:hAnsi="Arial" w:cs="Arial"/>
          <w:sz w:val="20"/>
          <w:szCs w:val="20"/>
        </w:rPr>
        <w:t>Boccini</w:t>
      </w:r>
      <w:proofErr w:type="spellEnd"/>
      <w:r>
        <w:rPr>
          <w:rFonts w:ascii="Arial" w:hAnsi="Arial" w:cs="Arial"/>
          <w:sz w:val="20"/>
          <w:szCs w:val="20"/>
        </w:rPr>
        <w:t xml:space="preserve">, Carlo </w:t>
      </w:r>
      <w:proofErr w:type="spellStart"/>
      <w:r>
        <w:rPr>
          <w:rFonts w:ascii="Arial" w:hAnsi="Arial" w:cs="Arial"/>
          <w:sz w:val="20"/>
          <w:szCs w:val="20"/>
        </w:rPr>
        <w:t>Cará</w:t>
      </w:r>
      <w:proofErr w:type="spellEnd"/>
      <w:r>
        <w:rPr>
          <w:rFonts w:ascii="Arial" w:hAnsi="Arial" w:cs="Arial"/>
          <w:sz w:val="20"/>
          <w:szCs w:val="20"/>
        </w:rPr>
        <w:t xml:space="preserve"> y Giacomo Balla, trabajaron un estilo que se ha denominado cubismo dinámico porque se interesaron por la representación del movimiento y la velocidad a través de la repetición rítmica de líneas e imágenes.</w:t>
      </w:r>
    </w:p>
    <w:p w14:paraId="4BDD6389" w14:textId="5F26C5D4" w:rsidR="00EA7A9B" w:rsidRDefault="00EA7A9B" w:rsidP="00C378F5">
      <w:pPr>
        <w:pStyle w:val="Subttulo"/>
        <w:jc w:val="both"/>
      </w:pPr>
      <w:r>
        <w:t>Arte no figurativo o abstracto</w:t>
      </w:r>
    </w:p>
    <w:p w14:paraId="6D803971" w14:textId="7F34B5AA" w:rsidR="00EA7A9B" w:rsidRDefault="00EA7A9B" w:rsidP="00C378F5">
      <w:pPr>
        <w:jc w:val="both"/>
        <w:rPr>
          <w:rFonts w:ascii="Arial" w:hAnsi="Arial" w:cs="Arial"/>
          <w:sz w:val="20"/>
          <w:szCs w:val="20"/>
        </w:rPr>
      </w:pPr>
      <w:r>
        <w:rPr>
          <w:rFonts w:ascii="Arial" w:hAnsi="Arial" w:cs="Arial"/>
          <w:sz w:val="20"/>
          <w:szCs w:val="20"/>
        </w:rPr>
        <w:t xml:space="preserve">El cubismo también influyó en la aparición del </w:t>
      </w:r>
      <w:r>
        <w:rPr>
          <w:rFonts w:ascii="Arial" w:hAnsi="Arial" w:cs="Arial"/>
          <w:b/>
          <w:bCs/>
          <w:sz w:val="20"/>
          <w:szCs w:val="20"/>
        </w:rPr>
        <w:t>arte no figurativo o abstracto</w:t>
      </w:r>
      <w:r>
        <w:rPr>
          <w:rFonts w:ascii="Arial" w:hAnsi="Arial" w:cs="Arial"/>
          <w:sz w:val="20"/>
          <w:szCs w:val="20"/>
        </w:rPr>
        <w:t xml:space="preserve">. El suizo Paul Klee produjo algunas acuarelas abstractas. Los artistas rusos como </w:t>
      </w:r>
      <w:proofErr w:type="spellStart"/>
      <w:r>
        <w:rPr>
          <w:rFonts w:ascii="Arial" w:hAnsi="Arial" w:cs="Arial"/>
          <w:sz w:val="20"/>
          <w:szCs w:val="20"/>
        </w:rPr>
        <w:t>Maliévich</w:t>
      </w:r>
      <w:proofErr w:type="spellEnd"/>
      <w:r>
        <w:rPr>
          <w:rFonts w:ascii="Arial" w:hAnsi="Arial" w:cs="Arial"/>
          <w:sz w:val="20"/>
          <w:szCs w:val="20"/>
        </w:rPr>
        <w:t xml:space="preserve">, </w:t>
      </w:r>
      <w:proofErr w:type="spellStart"/>
      <w:r>
        <w:rPr>
          <w:rFonts w:ascii="Arial" w:hAnsi="Arial" w:cs="Arial"/>
          <w:sz w:val="20"/>
          <w:szCs w:val="20"/>
        </w:rPr>
        <w:t>Rodchenko</w:t>
      </w:r>
      <w:proofErr w:type="spellEnd"/>
      <w:r>
        <w:rPr>
          <w:rFonts w:ascii="Arial" w:hAnsi="Arial" w:cs="Arial"/>
          <w:sz w:val="20"/>
          <w:szCs w:val="20"/>
        </w:rPr>
        <w:t xml:space="preserve"> y Vladímir </w:t>
      </w:r>
      <w:proofErr w:type="spellStart"/>
      <w:r>
        <w:rPr>
          <w:rFonts w:ascii="Arial" w:hAnsi="Arial" w:cs="Arial"/>
          <w:sz w:val="20"/>
          <w:szCs w:val="20"/>
        </w:rPr>
        <w:t>Tatlin</w:t>
      </w:r>
      <w:proofErr w:type="spellEnd"/>
      <w:r>
        <w:rPr>
          <w:rFonts w:ascii="Arial" w:hAnsi="Arial" w:cs="Arial"/>
          <w:sz w:val="20"/>
          <w:szCs w:val="20"/>
        </w:rPr>
        <w:t>, evolucionaron hacia un arte abstracto construido geométricamente.</w:t>
      </w:r>
    </w:p>
    <w:p w14:paraId="19864E5F" w14:textId="203E73C0" w:rsidR="00EA7A9B" w:rsidRDefault="00EA7A9B" w:rsidP="00C378F5">
      <w:pPr>
        <w:pStyle w:val="Subttulo"/>
        <w:jc w:val="both"/>
      </w:pPr>
      <w:r>
        <w:lastRenderedPageBreak/>
        <w:t>Dadaísmo</w:t>
      </w:r>
    </w:p>
    <w:p w14:paraId="3CA0936A" w14:textId="032CD319" w:rsidR="00EA7A9B" w:rsidRDefault="00EA7A9B" w:rsidP="00C378F5">
      <w:pPr>
        <w:jc w:val="both"/>
        <w:rPr>
          <w:rFonts w:ascii="Arial" w:hAnsi="Arial" w:cs="Arial"/>
          <w:sz w:val="20"/>
          <w:szCs w:val="20"/>
        </w:rPr>
      </w:pPr>
      <w:r>
        <w:rPr>
          <w:rFonts w:ascii="Arial" w:hAnsi="Arial" w:cs="Arial"/>
          <w:sz w:val="20"/>
          <w:szCs w:val="20"/>
        </w:rPr>
        <w:t xml:space="preserve">El </w:t>
      </w:r>
      <w:r>
        <w:rPr>
          <w:rFonts w:ascii="Arial" w:hAnsi="Arial" w:cs="Arial"/>
          <w:b/>
          <w:bCs/>
          <w:sz w:val="20"/>
          <w:szCs w:val="20"/>
        </w:rPr>
        <w:t>movimiento dadaísta</w:t>
      </w:r>
      <w:r>
        <w:rPr>
          <w:rFonts w:ascii="Arial" w:hAnsi="Arial" w:cs="Arial"/>
          <w:sz w:val="20"/>
          <w:szCs w:val="20"/>
        </w:rPr>
        <w:t xml:space="preserve"> representa la antítesis del racionalismo de Mondrian y otros teóricos de la abstracción. Disconformes con el sistema de valores burgués, eligieron una palabra sin sentido, dada, para designar su actividad de protesta y sus obras antiestéticas. Marcel Duchamp, el artista más conocido, fue el inventor del </w:t>
      </w:r>
      <w:proofErr w:type="spellStart"/>
      <w:r>
        <w:rPr>
          <w:rFonts w:ascii="Arial" w:hAnsi="Arial" w:cs="Arial"/>
          <w:sz w:val="20"/>
          <w:szCs w:val="20"/>
        </w:rPr>
        <w:t>ready-made</w:t>
      </w:r>
      <w:proofErr w:type="spellEnd"/>
      <w:r>
        <w:rPr>
          <w:rFonts w:ascii="Arial" w:hAnsi="Arial" w:cs="Arial"/>
          <w:sz w:val="20"/>
          <w:szCs w:val="20"/>
        </w:rPr>
        <w:t>, que es la consideración de objetos cotidianos como obras artísticas, generalmente esculturas. El más célebre de éstos fue el famoso urinario titulado Fuente.</w:t>
      </w:r>
    </w:p>
    <w:p w14:paraId="69AB2219" w14:textId="2A87A16C" w:rsidR="00EA7A9B" w:rsidRDefault="00EA7A9B" w:rsidP="00C378F5">
      <w:pPr>
        <w:pStyle w:val="Subttulo"/>
        <w:jc w:val="both"/>
      </w:pPr>
      <w:r>
        <w:t xml:space="preserve">Surrealismo </w:t>
      </w:r>
    </w:p>
    <w:p w14:paraId="30488480" w14:textId="7E2A7CCB" w:rsidR="00EA7A9B" w:rsidRDefault="00EA7A9B" w:rsidP="00C378F5">
      <w:pPr>
        <w:jc w:val="both"/>
        <w:rPr>
          <w:rFonts w:ascii="Arial" w:hAnsi="Arial" w:cs="Arial"/>
          <w:sz w:val="20"/>
          <w:szCs w:val="20"/>
        </w:rPr>
      </w:pPr>
      <w:r>
        <w:rPr>
          <w:rFonts w:ascii="Arial" w:hAnsi="Arial" w:cs="Arial"/>
          <w:sz w:val="20"/>
          <w:szCs w:val="20"/>
        </w:rPr>
        <w:t xml:space="preserve">Los </w:t>
      </w:r>
      <w:r>
        <w:rPr>
          <w:rFonts w:ascii="Arial" w:hAnsi="Arial" w:cs="Arial"/>
          <w:b/>
          <w:bCs/>
          <w:sz w:val="20"/>
          <w:szCs w:val="20"/>
        </w:rPr>
        <w:t>surrealistas</w:t>
      </w:r>
      <w:r>
        <w:rPr>
          <w:rFonts w:ascii="Arial" w:hAnsi="Arial" w:cs="Arial"/>
          <w:sz w:val="20"/>
          <w:szCs w:val="20"/>
        </w:rPr>
        <w:t xml:space="preserve"> trataron de ir más allá de la realidad visible asegurando la superioridad del subconsciente y la importancia de los sueños en la creación artística. Trabajaron con un estilo figurativo Marx Ernst, Salvador Dalí, René Magritte y Van Ray, mientras que a la corriente abstracta pertenecieron Jean </w:t>
      </w:r>
      <w:proofErr w:type="spellStart"/>
      <w:r>
        <w:rPr>
          <w:rFonts w:ascii="Arial" w:hAnsi="Arial" w:cs="Arial"/>
          <w:sz w:val="20"/>
          <w:szCs w:val="20"/>
        </w:rPr>
        <w:t>Arp</w:t>
      </w:r>
      <w:proofErr w:type="spellEnd"/>
      <w:r>
        <w:rPr>
          <w:rFonts w:ascii="Arial" w:hAnsi="Arial" w:cs="Arial"/>
          <w:sz w:val="20"/>
          <w:szCs w:val="20"/>
        </w:rPr>
        <w:t>, André Masson, Yves Tanguy y Joan Miró.</w:t>
      </w:r>
    </w:p>
    <w:p w14:paraId="43904B40" w14:textId="77777777" w:rsidR="00EA7A9B" w:rsidRDefault="00EA7A9B" w:rsidP="00C378F5">
      <w:pPr>
        <w:pStyle w:val="NormalWeb"/>
        <w:spacing w:line="276" w:lineRule="auto"/>
        <w:jc w:val="both"/>
      </w:pPr>
      <w:r>
        <w:rPr>
          <w:rFonts w:ascii="Arial" w:hAnsi="Arial" w:cs="Arial"/>
          <w:sz w:val="20"/>
          <w:szCs w:val="20"/>
        </w:rPr>
        <w:t xml:space="preserve">Tras la II Guerra Mundial surgen las </w:t>
      </w:r>
      <w:r>
        <w:rPr>
          <w:rFonts w:ascii="Arial" w:hAnsi="Arial" w:cs="Arial"/>
          <w:b/>
          <w:bCs/>
          <w:sz w:val="20"/>
          <w:szCs w:val="20"/>
        </w:rPr>
        <w:t>segundas vanguardias</w:t>
      </w:r>
      <w:r>
        <w:rPr>
          <w:rFonts w:ascii="Arial" w:hAnsi="Arial" w:cs="Arial"/>
          <w:sz w:val="20"/>
          <w:szCs w:val="20"/>
        </w:rPr>
        <w:t xml:space="preserve">. La sociedad de consumo y el capitalismo se desarrollan, el coleccionismo se dispara y el arte se convierte en un objeto de especulación. Surge tendencias en contra de estos aspectos, la ironía y el sentido del humor aparecen en el arte con movimientos como el </w:t>
      </w:r>
      <w:r>
        <w:rPr>
          <w:rFonts w:ascii="Arial" w:hAnsi="Arial" w:cs="Arial"/>
          <w:b/>
          <w:bCs/>
          <w:sz w:val="20"/>
          <w:szCs w:val="20"/>
        </w:rPr>
        <w:t>Pop</w:t>
      </w:r>
      <w:r>
        <w:rPr>
          <w:rFonts w:ascii="Arial" w:hAnsi="Arial" w:cs="Arial"/>
          <w:sz w:val="20"/>
          <w:szCs w:val="20"/>
        </w:rPr>
        <w:t xml:space="preserve">, mientras que por otra parte se exaltan los materiales de desperdicio de la sociedad de consumo en el </w:t>
      </w:r>
      <w:r>
        <w:rPr>
          <w:rFonts w:ascii="Arial" w:hAnsi="Arial" w:cs="Arial"/>
          <w:b/>
          <w:bCs/>
          <w:sz w:val="20"/>
          <w:szCs w:val="20"/>
        </w:rPr>
        <w:t xml:space="preserve">Arte </w:t>
      </w:r>
      <w:proofErr w:type="spellStart"/>
      <w:r>
        <w:rPr>
          <w:rFonts w:ascii="Arial" w:hAnsi="Arial" w:cs="Arial"/>
          <w:b/>
          <w:bCs/>
          <w:sz w:val="20"/>
          <w:szCs w:val="20"/>
        </w:rPr>
        <w:t>Povera</w:t>
      </w:r>
      <w:proofErr w:type="spellEnd"/>
      <w:r>
        <w:rPr>
          <w:rFonts w:ascii="Arial" w:hAnsi="Arial" w:cs="Arial"/>
          <w:sz w:val="20"/>
          <w:szCs w:val="20"/>
        </w:rPr>
        <w:t xml:space="preserve"> o </w:t>
      </w:r>
      <w:r>
        <w:rPr>
          <w:rFonts w:ascii="Arial" w:hAnsi="Arial" w:cs="Arial"/>
          <w:b/>
          <w:bCs/>
          <w:sz w:val="20"/>
          <w:szCs w:val="20"/>
        </w:rPr>
        <w:t>Nuevo Realismo Francés</w:t>
      </w:r>
      <w:r>
        <w:rPr>
          <w:rFonts w:ascii="Arial" w:hAnsi="Arial" w:cs="Arial"/>
          <w:sz w:val="20"/>
          <w:szCs w:val="20"/>
        </w:rPr>
        <w:t xml:space="preserve">. El </w:t>
      </w:r>
      <w:r>
        <w:rPr>
          <w:rFonts w:ascii="Arial" w:hAnsi="Arial" w:cs="Arial"/>
          <w:b/>
          <w:bCs/>
          <w:sz w:val="20"/>
          <w:szCs w:val="20"/>
        </w:rPr>
        <w:t xml:space="preserve">Arte Conceptual o </w:t>
      </w:r>
      <w:proofErr w:type="spellStart"/>
      <w:r>
        <w:rPr>
          <w:rFonts w:ascii="Arial" w:hAnsi="Arial" w:cs="Arial"/>
          <w:b/>
          <w:bCs/>
          <w:sz w:val="20"/>
          <w:szCs w:val="20"/>
        </w:rPr>
        <w:t>Minimal</w:t>
      </w:r>
      <w:proofErr w:type="spellEnd"/>
      <w:r>
        <w:rPr>
          <w:rFonts w:ascii="Arial" w:hAnsi="Arial" w:cs="Arial"/>
          <w:sz w:val="20"/>
          <w:szCs w:val="20"/>
        </w:rPr>
        <w:t xml:space="preserve"> nace con la voluntad de intelectualizar el arte, de llegar directamente al intelecto del espectador y el </w:t>
      </w:r>
      <w:r>
        <w:rPr>
          <w:rFonts w:ascii="Arial" w:hAnsi="Arial" w:cs="Arial"/>
          <w:b/>
          <w:bCs/>
          <w:sz w:val="20"/>
          <w:szCs w:val="20"/>
        </w:rPr>
        <w:t>Expresionismo abstracto</w:t>
      </w:r>
      <w:r>
        <w:rPr>
          <w:rFonts w:ascii="Arial" w:hAnsi="Arial" w:cs="Arial"/>
          <w:sz w:val="20"/>
          <w:szCs w:val="20"/>
        </w:rPr>
        <w:t xml:space="preserve"> de utilizarlo como medio para exteriorizar los sentimientos del artista.</w:t>
      </w:r>
    </w:p>
    <w:p w14:paraId="11A3A65A" w14:textId="77777777" w:rsidR="00EA7A9B" w:rsidRDefault="00EA7A9B" w:rsidP="00C378F5">
      <w:pPr>
        <w:pStyle w:val="NormalWeb"/>
        <w:spacing w:line="276" w:lineRule="auto"/>
        <w:jc w:val="both"/>
      </w:pPr>
      <w:r>
        <w:rPr>
          <w:rFonts w:ascii="Arial" w:hAnsi="Arial" w:cs="Arial"/>
          <w:sz w:val="20"/>
          <w:szCs w:val="20"/>
        </w:rPr>
        <w:t xml:space="preserve">A partir de 1968 se produce un nuevo cambio en la sociedad y esto será plasmado en la </w:t>
      </w:r>
      <w:r>
        <w:rPr>
          <w:rFonts w:ascii="Arial" w:hAnsi="Arial" w:cs="Arial"/>
          <w:b/>
          <w:bCs/>
          <w:sz w:val="20"/>
          <w:szCs w:val="20"/>
        </w:rPr>
        <w:t>Postmodernidad</w:t>
      </w:r>
      <w:r>
        <w:rPr>
          <w:rFonts w:ascii="Arial" w:hAnsi="Arial" w:cs="Arial"/>
          <w:sz w:val="20"/>
          <w:szCs w:val="20"/>
        </w:rPr>
        <w:t>.</w:t>
      </w:r>
    </w:p>
    <w:p w14:paraId="3F027DF1" w14:textId="77777777" w:rsidR="00EA7A9B" w:rsidRPr="00161896" w:rsidRDefault="00EA7A9B" w:rsidP="00EA7A9B">
      <w:pPr>
        <w:jc w:val="both"/>
      </w:pPr>
    </w:p>
    <w:sectPr w:rsidR="00EA7A9B" w:rsidRPr="00161896" w:rsidSect="00D6017D">
      <w:headerReference w:type="default" r:id="rId7"/>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70A58" w14:textId="77777777" w:rsidR="00E04F00" w:rsidRDefault="00E04F00" w:rsidP="00BE56C2">
      <w:pPr>
        <w:spacing w:after="0" w:line="240" w:lineRule="auto"/>
      </w:pPr>
      <w:r>
        <w:separator/>
      </w:r>
    </w:p>
  </w:endnote>
  <w:endnote w:type="continuationSeparator" w:id="0">
    <w:p w14:paraId="6BB6576C" w14:textId="77777777" w:rsidR="00E04F00" w:rsidRDefault="00E04F00"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59D7" w14:textId="77777777" w:rsidR="00E04F00" w:rsidRDefault="00E04F00" w:rsidP="00BE56C2">
      <w:pPr>
        <w:spacing w:after="0" w:line="240" w:lineRule="auto"/>
      </w:pPr>
      <w:r>
        <w:separator/>
      </w:r>
    </w:p>
  </w:footnote>
  <w:footnote w:type="continuationSeparator" w:id="0">
    <w:p w14:paraId="46F4FD4E" w14:textId="77777777" w:rsidR="00E04F00" w:rsidRDefault="00E04F00"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2D13" w14:textId="4A346665"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D84"/>
    <w:multiLevelType w:val="hybridMultilevel"/>
    <w:tmpl w:val="EE26C11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122E7"/>
    <w:rsid w:val="000D367E"/>
    <w:rsid w:val="00137BB8"/>
    <w:rsid w:val="00161896"/>
    <w:rsid w:val="00225D8E"/>
    <w:rsid w:val="00240906"/>
    <w:rsid w:val="002667EA"/>
    <w:rsid w:val="002776A3"/>
    <w:rsid w:val="002F449A"/>
    <w:rsid w:val="003271B3"/>
    <w:rsid w:val="003330B8"/>
    <w:rsid w:val="0035270E"/>
    <w:rsid w:val="00352D5A"/>
    <w:rsid w:val="004252E4"/>
    <w:rsid w:val="0050245B"/>
    <w:rsid w:val="00523832"/>
    <w:rsid w:val="0054010B"/>
    <w:rsid w:val="005A7A8F"/>
    <w:rsid w:val="00603ACA"/>
    <w:rsid w:val="0060638E"/>
    <w:rsid w:val="00633DBC"/>
    <w:rsid w:val="00654A1E"/>
    <w:rsid w:val="006E0225"/>
    <w:rsid w:val="006F46D9"/>
    <w:rsid w:val="00730C0B"/>
    <w:rsid w:val="0076004F"/>
    <w:rsid w:val="007B59B6"/>
    <w:rsid w:val="007E55AA"/>
    <w:rsid w:val="00813D38"/>
    <w:rsid w:val="008918C0"/>
    <w:rsid w:val="008D2959"/>
    <w:rsid w:val="009148B4"/>
    <w:rsid w:val="00927CEF"/>
    <w:rsid w:val="009928C3"/>
    <w:rsid w:val="009A476D"/>
    <w:rsid w:val="00A0491A"/>
    <w:rsid w:val="00A11033"/>
    <w:rsid w:val="00A45B7E"/>
    <w:rsid w:val="00A670E2"/>
    <w:rsid w:val="00AD613E"/>
    <w:rsid w:val="00AE08C6"/>
    <w:rsid w:val="00B277F6"/>
    <w:rsid w:val="00B61F1D"/>
    <w:rsid w:val="00B72D31"/>
    <w:rsid w:val="00BB2036"/>
    <w:rsid w:val="00BE56C2"/>
    <w:rsid w:val="00C378F5"/>
    <w:rsid w:val="00D34C44"/>
    <w:rsid w:val="00D6017D"/>
    <w:rsid w:val="00D96279"/>
    <w:rsid w:val="00DB77DE"/>
    <w:rsid w:val="00E024C2"/>
    <w:rsid w:val="00E025DF"/>
    <w:rsid w:val="00E04F00"/>
    <w:rsid w:val="00E0746E"/>
    <w:rsid w:val="00E345F9"/>
    <w:rsid w:val="00E76D5E"/>
    <w:rsid w:val="00EA3158"/>
    <w:rsid w:val="00EA7A9B"/>
    <w:rsid w:val="00EE6738"/>
    <w:rsid w:val="00F3123B"/>
    <w:rsid w:val="00F624E7"/>
    <w:rsid w:val="00F74F74"/>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158278F6-1E87-41AA-A54E-35A9ACDB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 w:type="paragraph" w:styleId="NormalWeb">
    <w:name w:val="Normal (Web)"/>
    <w:basedOn w:val="Normal"/>
    <w:uiPriority w:val="99"/>
    <w:semiHidden/>
    <w:unhideWhenUsed/>
    <w:rsid w:val="00EA7A9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227715702">
      <w:bodyDiv w:val="1"/>
      <w:marLeft w:val="0"/>
      <w:marRight w:val="0"/>
      <w:marTop w:val="0"/>
      <w:marBottom w:val="0"/>
      <w:divBdr>
        <w:top w:val="none" w:sz="0" w:space="0" w:color="auto"/>
        <w:left w:val="none" w:sz="0" w:space="0" w:color="auto"/>
        <w:bottom w:val="none" w:sz="0" w:space="0" w:color="auto"/>
        <w:right w:val="none" w:sz="0" w:space="0" w:color="auto"/>
      </w:divBdr>
    </w:div>
    <w:div w:id="1251542249">
      <w:bodyDiv w:val="1"/>
      <w:marLeft w:val="0"/>
      <w:marRight w:val="0"/>
      <w:marTop w:val="0"/>
      <w:marBottom w:val="0"/>
      <w:divBdr>
        <w:top w:val="none" w:sz="0" w:space="0" w:color="auto"/>
        <w:left w:val="none" w:sz="0" w:space="0" w:color="auto"/>
        <w:bottom w:val="none" w:sz="0" w:space="0" w:color="auto"/>
        <w:right w:val="none" w:sz="0" w:space="0" w:color="auto"/>
      </w:divBdr>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2020-05-15T15:38:00Z</dcterms:created>
  <dcterms:modified xsi:type="dcterms:W3CDTF">2020-05-15T15:38:00Z</dcterms:modified>
</cp:coreProperties>
</file>